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FF3FD">
      <w:pPr>
        <w:numPr>
          <w:ilvl w:val="0"/>
          <w:numId w:val="0"/>
        </w:numPr>
        <w:spacing w:line="360" w:lineRule="auto"/>
        <w:rPr>
          <w:rFonts w:hint="default"/>
          <w:lang w:val="en-US"/>
        </w:rPr>
      </w:pPr>
      <w:r>
        <w:rPr>
          <w:rFonts w:hint="default"/>
          <w:lang w:val="en-US"/>
        </w:rPr>
        <w:drawing>
          <wp:inline distT="0" distB="0" distL="114300" distR="114300">
            <wp:extent cx="5266690" cy="2964815"/>
            <wp:effectExtent l="0" t="0" r="6350" b="6985"/>
            <wp:docPr id="1" name="Picture 1" descr="2-Photo-10 Day Sanskrit Camp-July-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Photo-10 Day Sanskrit Camp-July-2024"/>
                    <pic:cNvPicPr>
                      <a:picLocks noChangeAspect="1"/>
                    </pic:cNvPicPr>
                  </pic:nvPicPr>
                  <pic:blipFill>
                    <a:blip r:embed="rId4"/>
                    <a:stretch>
                      <a:fillRect/>
                    </a:stretch>
                  </pic:blipFill>
                  <pic:spPr>
                    <a:xfrm>
                      <a:off x="0" y="0"/>
                      <a:ext cx="5266690" cy="2964815"/>
                    </a:xfrm>
                    <a:prstGeom prst="rect">
                      <a:avLst/>
                    </a:prstGeom>
                  </pic:spPr>
                </pic:pic>
              </a:graphicData>
            </a:graphic>
          </wp:inline>
        </w:drawing>
      </w:r>
      <w:bookmarkStart w:id="0" w:name="_GoBack"/>
      <w:bookmarkEnd w:id="0"/>
    </w:p>
    <w:p w14:paraId="19574053">
      <w:pPr>
        <w:shd w:val="clear" w:color="auto" w:fill="FFFFFF"/>
        <w:spacing w:after="0" w:line="360" w:lineRule="auto"/>
        <w:rPr>
          <w:rFonts w:ascii="Times New Roman" w:hAnsi="Times New Roman" w:eastAsia="Times New Roman"/>
          <w:b/>
          <w:bCs/>
          <w:sz w:val="24"/>
          <w:szCs w:val="24"/>
        </w:rPr>
      </w:pPr>
    </w:p>
    <w:p w14:paraId="1357B500">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Title of the event: </w:t>
      </w:r>
      <w:r>
        <w:rPr>
          <w:rFonts w:hint="default" w:ascii="Times New Roman" w:hAnsi="Times New Roman" w:eastAsia="Times New Roman"/>
          <w:b/>
          <w:bCs/>
          <w:sz w:val="24"/>
          <w:szCs w:val="24"/>
          <w:lang w:val="en-US"/>
        </w:rPr>
        <w:t>10 Days Residential Skill Development Programme for Sanskrit Students</w:t>
      </w:r>
    </w:p>
    <w:p w14:paraId="68A26D77">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Venue:</w:t>
      </w:r>
      <w:r>
        <w:rPr>
          <w:rFonts w:hint="default" w:ascii="Times New Roman" w:hAnsi="Times New Roman" w:eastAsia="Times New Roman"/>
          <w:b/>
          <w:bCs/>
          <w:sz w:val="24"/>
          <w:szCs w:val="24"/>
          <w:lang w:val="en-US"/>
        </w:rPr>
        <w:t xml:space="preserve"> Sanskradev Sisu Niketan, </w:t>
      </w:r>
      <w:r>
        <w:rPr>
          <w:rFonts w:ascii="Times New Roman" w:hAnsi="Times New Roman" w:eastAsia="Times New Roman"/>
          <w:b/>
          <w:bCs/>
          <w:sz w:val="24"/>
          <w:szCs w:val="24"/>
        </w:rPr>
        <w:t xml:space="preserve"> </w:t>
      </w:r>
      <w:r>
        <w:rPr>
          <w:rFonts w:hint="default" w:ascii="Times New Roman" w:hAnsi="Times New Roman" w:eastAsia="Times New Roman"/>
          <w:b/>
          <w:bCs/>
          <w:sz w:val="24"/>
          <w:szCs w:val="24"/>
          <w:lang w:val="en-US"/>
        </w:rPr>
        <w:t xml:space="preserve">Kaithalkuchi </w:t>
      </w:r>
    </w:p>
    <w:p w14:paraId="123F17DE">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Date: </w:t>
      </w:r>
      <w:r>
        <w:rPr>
          <w:rFonts w:hint="default" w:ascii="Times New Roman" w:hAnsi="Times New Roman" w:eastAsia="Times New Roman"/>
          <w:b/>
          <w:bCs/>
          <w:sz w:val="24"/>
          <w:szCs w:val="24"/>
          <w:lang w:val="en-US"/>
        </w:rPr>
        <w:t>15-07-2024 to 24-07-2024 (10 Days)</w:t>
      </w:r>
    </w:p>
    <w:p w14:paraId="0EC9847F">
      <w:pPr>
        <w:numPr>
          <w:ilvl w:val="0"/>
          <w:numId w:val="1"/>
        </w:numPr>
        <w:shd w:val="clear" w:color="auto" w:fill="FFFFFF"/>
        <w:spacing w:after="0" w:line="360" w:lineRule="auto"/>
        <w:rPr>
          <w:rFonts w:ascii="Times New Roman" w:hAnsi="Times New Roman" w:eastAsia="Times New Roman"/>
          <w:b/>
          <w:sz w:val="24"/>
          <w:szCs w:val="24"/>
        </w:rPr>
      </w:pPr>
      <w:r>
        <w:rPr>
          <w:rFonts w:ascii="Times New Roman" w:hAnsi="Times New Roman" w:eastAsia="Times New Roman"/>
          <w:b/>
          <w:sz w:val="24"/>
          <w:szCs w:val="24"/>
        </w:rPr>
        <w:t xml:space="preserve">Organized by: </w:t>
      </w:r>
      <w:r>
        <w:rPr>
          <w:rFonts w:hint="default" w:ascii="Times New Roman" w:hAnsi="Times New Roman" w:eastAsia="Times New Roman"/>
          <w:b/>
          <w:sz w:val="24"/>
          <w:szCs w:val="24"/>
          <w:lang w:val="en-US"/>
        </w:rPr>
        <w:t xml:space="preserve">Lokabhasha Prashar Samittee in association with several organisations including Dept. of Sanskrit, Nalbari College </w:t>
      </w:r>
    </w:p>
    <w:p w14:paraId="3CFBFA2B">
      <w:pPr>
        <w:shd w:val="clear" w:color="auto" w:fill="FFFFFF"/>
        <w:spacing w:after="0" w:line="360" w:lineRule="auto"/>
        <w:rPr>
          <w:rFonts w:ascii="Times New Roman" w:hAnsi="Times New Roman" w:eastAsia="Times New Roman"/>
          <w:b/>
          <w:bCs/>
          <w:sz w:val="24"/>
          <w:szCs w:val="24"/>
        </w:rPr>
      </w:pPr>
    </w:p>
    <w:p w14:paraId="3428E557">
      <w:pPr>
        <w:numPr>
          <w:ilvl w:val="0"/>
          <w:numId w:val="1"/>
        </w:numPr>
        <w:shd w:val="clear" w:color="auto" w:fill="FFFFFF"/>
        <w:spacing w:after="0" w:line="360" w:lineRule="auto"/>
        <w:rPr>
          <w:rFonts w:ascii="Times New Roman" w:hAnsi="Times New Roman" w:eastAsia="Times New Roman"/>
          <w:bCs/>
          <w:sz w:val="24"/>
          <w:szCs w:val="24"/>
        </w:rPr>
      </w:pPr>
      <w:r>
        <w:rPr>
          <w:rFonts w:ascii="Times New Roman" w:hAnsi="Times New Roman" w:eastAsia="Times New Roman"/>
          <w:b/>
          <w:bCs/>
          <w:sz w:val="24"/>
          <w:szCs w:val="24"/>
        </w:rPr>
        <w:t xml:space="preserve">Faculty Coordinator: </w:t>
      </w:r>
      <w:r>
        <w:rPr>
          <w:rFonts w:hint="default" w:ascii="Times New Roman" w:hAnsi="Times New Roman" w:eastAsia="Times New Roman"/>
          <w:b/>
          <w:bCs/>
          <w:sz w:val="24"/>
          <w:szCs w:val="24"/>
          <w:lang w:val="en-US"/>
        </w:rPr>
        <w:t>Dr. Goutam Choudhury</w:t>
      </w:r>
    </w:p>
    <w:p w14:paraId="19E524F2">
      <w:pPr>
        <w:shd w:val="clear" w:color="auto" w:fill="FFFFFF"/>
        <w:spacing w:after="0" w:line="360" w:lineRule="auto"/>
        <w:rPr>
          <w:rFonts w:ascii="Times New Roman" w:hAnsi="Times New Roman" w:eastAsia="Times New Roman"/>
          <w:b/>
          <w:bCs/>
          <w:sz w:val="24"/>
          <w:szCs w:val="24"/>
        </w:rPr>
      </w:pPr>
    </w:p>
    <w:p w14:paraId="3F35FA31">
      <w:pPr>
        <w:numPr>
          <w:ilvl w:val="0"/>
          <w:numId w:val="1"/>
        </w:numPr>
        <w:shd w:val="clear" w:color="auto" w:fill="FFFFFF"/>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No</w:t>
      </w:r>
      <w:r>
        <w:rPr>
          <w:rFonts w:hint="default" w:ascii="Times New Roman" w:hAnsi="Times New Roman" w:eastAsia="Times New Roman"/>
          <w:b/>
          <w:bCs/>
          <w:sz w:val="24"/>
          <w:szCs w:val="24"/>
          <w:lang w:val="en-US"/>
        </w:rPr>
        <w:t>.</w:t>
      </w:r>
      <w:r>
        <w:rPr>
          <w:rFonts w:ascii="Times New Roman" w:hAnsi="Times New Roman" w:eastAsia="Times New Roman"/>
          <w:b/>
          <w:bCs/>
          <w:sz w:val="24"/>
          <w:szCs w:val="24"/>
        </w:rPr>
        <w:t xml:space="preserve"> of Participants in details (students): </w:t>
      </w:r>
      <w:r>
        <w:rPr>
          <w:rFonts w:hint="default" w:ascii="Times New Roman" w:hAnsi="Times New Roman" w:eastAsia="Times New Roman"/>
          <w:b/>
          <w:bCs/>
          <w:sz w:val="24"/>
          <w:szCs w:val="24"/>
          <w:lang w:val="en-US"/>
        </w:rPr>
        <w:t>112 participants from different institutions (7 from Sanskrit Department, Nalbari College)</w:t>
      </w:r>
    </w:p>
    <w:p w14:paraId="0C976A03">
      <w:pPr>
        <w:shd w:val="clear" w:color="auto" w:fill="FFFFFF"/>
        <w:spacing w:after="0" w:line="360" w:lineRule="auto"/>
        <w:rPr>
          <w:rFonts w:ascii="Times New Roman" w:hAnsi="Times New Roman" w:eastAsia="Times New Roman"/>
          <w:b/>
          <w:bCs/>
          <w:sz w:val="24"/>
          <w:szCs w:val="24"/>
        </w:rPr>
      </w:pPr>
    </w:p>
    <w:p w14:paraId="6F28B3EA">
      <w:pPr>
        <w:numPr>
          <w:ilvl w:val="0"/>
          <w:numId w:val="1"/>
        </w:numPr>
        <w:shd w:val="clear" w:color="auto" w:fill="FFFFFF"/>
        <w:spacing w:after="0" w:line="360" w:lineRule="auto"/>
        <w:rPr>
          <w:rFonts w:ascii="Times New Roman" w:hAnsi="Times New Roman" w:eastAsia="Times New Roman"/>
          <w:bCs/>
          <w:sz w:val="24"/>
          <w:szCs w:val="24"/>
        </w:rPr>
      </w:pPr>
      <w:r>
        <w:rPr>
          <w:rFonts w:ascii="Times New Roman" w:hAnsi="Times New Roman" w:eastAsia="Times New Roman"/>
          <w:b/>
          <w:bCs/>
          <w:sz w:val="24"/>
          <w:szCs w:val="24"/>
        </w:rPr>
        <w:t xml:space="preserve">Nature of Participation: </w:t>
      </w:r>
      <w:r>
        <w:rPr>
          <w:rFonts w:ascii="Times New Roman" w:hAnsi="Times New Roman" w:eastAsia="Times New Roman"/>
          <w:bCs/>
          <w:sz w:val="24"/>
          <w:szCs w:val="24"/>
        </w:rPr>
        <w:t xml:space="preserve">Students &amp;Teacher </w:t>
      </w:r>
    </w:p>
    <w:p w14:paraId="2F2F182B">
      <w:pPr>
        <w:shd w:val="clear" w:color="auto" w:fill="FFFFFF"/>
        <w:spacing w:after="0" w:line="360" w:lineRule="auto"/>
        <w:rPr>
          <w:rFonts w:ascii="Times New Roman" w:hAnsi="Times New Roman" w:eastAsia="Times New Roman"/>
          <w:bCs/>
          <w:sz w:val="24"/>
          <w:szCs w:val="24"/>
        </w:rPr>
      </w:pPr>
    </w:p>
    <w:p w14:paraId="1EC0E4CE">
      <w:pPr>
        <w:numPr>
          <w:ilvl w:val="0"/>
          <w:numId w:val="1"/>
        </w:numPr>
        <w:shd w:val="clear" w:color="auto" w:fill="FFFFFF"/>
        <w:spacing w:after="0" w:line="360" w:lineRule="auto"/>
        <w:jc w:val="both"/>
        <w:rPr>
          <w:rFonts w:hint="default"/>
          <w:sz w:val="28"/>
          <w:szCs w:val="28"/>
          <w:lang w:val="en-US"/>
        </w:rPr>
      </w:pPr>
      <w:r>
        <w:rPr>
          <w:rFonts w:ascii="Times New Roman" w:hAnsi="Times New Roman" w:eastAsia="Times New Roman"/>
          <w:b/>
          <w:bCs/>
          <w:sz w:val="24"/>
          <w:szCs w:val="24"/>
        </w:rPr>
        <w:t>Activities Carried out / Detail Description of the event:</w:t>
      </w:r>
      <w:r>
        <w:t xml:space="preserve"> </w:t>
      </w:r>
    </w:p>
    <w:p w14:paraId="6FF2CDFD">
      <w:pPr>
        <w:numPr>
          <w:ilvl w:val="0"/>
          <w:numId w:val="0"/>
        </w:numPr>
        <w:shd w:val="clear" w:color="auto" w:fill="FFFFFF"/>
        <w:spacing w:after="0" w:line="360" w:lineRule="auto"/>
        <w:ind w:left="360" w:leftChars="0"/>
        <w:jc w:val="both"/>
      </w:pPr>
    </w:p>
    <w:p w14:paraId="0A8CD6AC">
      <w:pPr>
        <w:spacing w:line="360" w:lineRule="auto"/>
        <w:jc w:val="both"/>
        <w:rPr>
          <w:sz w:val="24"/>
          <w:szCs w:val="24"/>
        </w:rPr>
      </w:pPr>
      <w:r>
        <w:rPr>
          <w:rFonts w:hint="default" w:ascii="Times New Roman" w:hAnsi="Times New Roman" w:cs="Times New Roman"/>
          <w:b w:val="0"/>
          <w:bCs w:val="0"/>
          <w:sz w:val="24"/>
          <w:szCs w:val="24"/>
          <w:lang w:val="en-US"/>
        </w:rPr>
        <w:t xml:space="preserve">A </w:t>
      </w:r>
      <w:r>
        <w:rPr>
          <w:rFonts w:hint="default" w:ascii="Times New Roman" w:hAnsi="Times New Roman" w:eastAsia="Times New Roman" w:cs="Times New Roman"/>
          <w:b/>
          <w:bCs/>
          <w:sz w:val="24"/>
          <w:szCs w:val="24"/>
          <w:lang w:val="en-US"/>
        </w:rPr>
        <w:t>10 Days Residential Skill Development Programme for Sanskrit Students</w:t>
      </w:r>
      <w:r>
        <w:rPr>
          <w:rFonts w:hint="default" w:ascii="Times New Roman" w:hAnsi="Times New Roman" w:eastAsia="Times New Roman" w:cs="Times New Roman"/>
          <w:b w:val="0"/>
          <w:bCs w:val="0"/>
          <w:sz w:val="24"/>
          <w:szCs w:val="24"/>
          <w:lang w:val="en-US"/>
        </w:rPr>
        <w:t xml:space="preserve"> is organised at Sankradev Sisu Niketan, </w:t>
      </w:r>
      <w:r>
        <w:rPr>
          <w:rFonts w:hint="default" w:ascii="Times New Roman" w:hAnsi="Times New Roman" w:eastAsia="Times New Roman" w:cs="Times New Roman"/>
          <w:b w:val="0"/>
          <w:bCs w:val="0"/>
          <w:sz w:val="24"/>
          <w:szCs w:val="24"/>
        </w:rPr>
        <w:t xml:space="preserve"> </w:t>
      </w:r>
      <w:r>
        <w:rPr>
          <w:rFonts w:hint="default" w:ascii="Times New Roman" w:hAnsi="Times New Roman" w:eastAsia="Times New Roman" w:cs="Times New Roman"/>
          <w:b w:val="0"/>
          <w:bCs w:val="0"/>
          <w:sz w:val="24"/>
          <w:szCs w:val="24"/>
          <w:lang w:val="en-US"/>
        </w:rPr>
        <w:t>Kaithalkuchi under the aegis of Lokabhasha Prashar Samittee. Several organisations are there as collaborating agencies. The Department of Sanskrit, Nalbari college has also participated. Sanskrit Scholars of International repute have joined as teaching faculties for Skill development of the participants. Students are found to have developed their Speaking Skill in Sanskrit Language. They have presented Sanskrit Song, Dance in traditional attire, Sanskrit Drama, Sanskrit Poem recitation etc. including Yoga and other classes of Sanskrit Learning therein. A rally for day to day use of Sanskrit language has been organised. On the concluding day of that 10 Day Residential Camp, Varnali Deka, IAS, District Commissioner, Nalbari graced the occasion.</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360F8"/>
    <w:multiLevelType w:val="multilevel"/>
    <w:tmpl w:val="4BF360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B1A25"/>
    <w:rsid w:val="0586171E"/>
    <w:rsid w:val="061B0606"/>
    <w:rsid w:val="21CC17F2"/>
    <w:rsid w:val="23314448"/>
    <w:rsid w:val="2AEA2D75"/>
    <w:rsid w:val="32FD732D"/>
    <w:rsid w:val="43330E2D"/>
    <w:rsid w:val="4FC25A15"/>
    <w:rsid w:val="52C50A15"/>
    <w:rsid w:val="585614FD"/>
    <w:rsid w:val="5F5643DE"/>
    <w:rsid w:val="64ED01EF"/>
    <w:rsid w:val="67C75521"/>
    <w:rsid w:val="69FA4EB8"/>
    <w:rsid w:val="794A3609"/>
    <w:rsid w:val="7E30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29</TotalTime>
  <ScaleCrop>false</ScaleCrop>
  <LinksUpToDate>false</LinksUpToDate>
  <CharactersWithSpaces>0</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2024-08-30T10:23:00Z</dcterms:created>
  <dc:creator>User</dc:creator>
  <cp:lastModifiedBy>goutamchoudhurynalbari</cp:lastModifiedBy>
  <dcterms:modified xsi:type="dcterms:W3CDTF">2024-09-09T10:59:28Z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40362BC6064C4A43941408C8509DACC8_12</vt:lpwstr>
  </property>
</Properties>
</file>